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104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2022年度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中共江苏省委宣传部（机关）</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eastAsia="仿宋" w:cs="仿宋"/>
          <w:b/>
        </w:rPr>
        <w:t>单位预算表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本单位主要职能暂不公开。</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办公室、政策法规研究室、舆情信息处、理论处、新闻处（全省突发公共事件应急新闻中心办公室）、文艺处、宣传教育处（国防教育处）、文化体制改革指导处、文化产业处、道德建设指导处（志愿者工作指导处）、创建管理处、未成年人思想道德建设处、对外交流合作处、对外新闻传播处（新闻发布处）、出版处（古籍整理出版规划办公室、全民阅读处）、传媒监管处（行政审批处）、印刷发行处、反非法反违禁处（省社会文化管理委员会办公室、省“扫黄打非”办公室）、版权管理处、电影制片处、电影市场处、干部处（人才工作处）、机关党委、离退休干部处。本单位下属单位包括:江苏省哲学社会科学规划办公室、江苏省干部理论教育讲师团、江苏省思想政治工作研究会、江苏省文化研究与发展中心（江苏省电影事业发展专项资金管理中心）、江苏省电影创作中心、江苏省新闻工作者协会、江苏省习近平新时代中国特色社会主义思想研究中心办公室。</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eastAsia="仿宋" w:cs="仿宋"/>
          <w:b/>
        </w:rPr>
        <w:t>单位主要工作任务及目标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坚持不懈用习近平新时代中国特色社会主义思想武装党员、教育人民、指导实践。深入学习宣传贯彻党的十九大和十九届历次全会精神，引导党员干部从党的百年奋斗重大成就和历史经验中增长智慧、增进团结、增加信心、增强斗志。召开党的思想理论建设工作座谈会，制定加强新时代党的思想理论建设工作的实施意见。召开党委（党组）理论学习中心组学习经验交流会。创新开展基层党员冬训。推动学好用好《习近平谈治国理政》（第四卷）和习近平新时代中国特色社会主义思想有关辅导读本。加强理论宣传阐释，组织制作推出一批宣传党的创新理论的微视频，推进“名刊名栏”建设，开设党的创新理论研究专栏。建好用好“学习强国”江苏学习平台。建强江苏省习近平新时代中国特色社会主义思想研究中心，组织实施重大研究专项。推进哲学社会科学创新工程。</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大力营造迎接宣传贯彻党的二十大的浓厚氛围。巩固拓展党史学习教育成果。深化“四史”宣传教育。组织开展重大主题采访、新闻发布和网上主题宣传活动，深入宣传十年非凡成就、伟大变革。组织开展“学习贯彻党的二十大精神”新闻宣传，组织党的二十大精神集中宣讲。开展主题外宣活动。围绕“喜迎党的二十大”主题，创作推出一批文艺精品。开展影视剧展播展映、舞台剧展演、美术作品展览。</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 持续巩固壮大主流思想舆论。深化习近平新时代中国特色社会主义思想宣传，专题化、系列化做好深度报道。深化省第十四次党代会精神宣传。做好全国全省“两会”、北京冬奥会冬残奥会等重要会议、重要活动新闻宣传。做好纪念中国共产主义青年团成立100周年、纪念全民族抗战爆发85周年、庆祝中国人民解放军建军95周年、庆祝香港回归25周年宣传报道。统筹做好疫情防控和经济社会发展宣传。深化省级、地市级媒体融合发展，加强县级融媒体中心建设动态考核。</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大力提升社会文明程度。加强社会主义核心价值观建设。做好江苏革命历史纪念馆研究论证和前期准备工作。组织红色资源普查工作，实施爱国主义教育基地提升工程。建立健全社会主义核心价值观入法入规协调机制。组织南京大屠杀死难者国家公祭活动。加强和改进全民国防教育工作。办好当代江苏先进典型事迹展，举办志愿服务展示交流活动。深化道德领域突出问题治理，完善诚信建设长效机制。完善青少年理想信念教育齐抓共管机制，深化“扣好人生第一粒扣子”主题教育实践。实施关爱青少年生命健康专项行动。提升文明城市创建工作水平，争创全国文明典范城市，重点加强县级全国文明城市创建。全面深入推进新时代文明实践中心建设。加强网上精神文明创建。</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 繁荣发展文学艺术、新闻出版、广播影视事业。推进文艺作品质量提升工程。聚焦重点现实题材，规划创作一批讴歌新时代的作品。实施“代表性重大事件和重要人物创作计划”，推进重点项目创作。围绕大运河文化、长江文化、乡村振兴等题材，组织开展专题文艺创作。组织精神文明建设“五个一工程”评选表彰和江苏省文艺大奖评奖。举办2022紫金文化艺术节、紫金京昆艺术群英会、扬子江作家周、戏曲百戏（昆山）盛典、中国百家金陵画展等活动。加强文艺评论工作。做好党的重点理论读物印刷发行工作。推出一批江苏最美书店和乡村特色书店。加大江苏国家版权贸易基地建设。实施优秀文学作品电影剧本转化工程，组织重点影片生产。推动电影科技创新发展，推出苏影保 2.0电影金融产品。统筹疫情防控、安全生产和市场繁荣，积极促进电影消费。</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推动文化高质量发展。深化国有文艺院团改革、博物馆改革发展。健全国资监管体制机制，加强国有文化企业社会效益评价考核。健全文化和旅游融合发展体制机制。推动江苏文学馆、江苏社会科学馆建设。推进淮安（中国）水工科技馆建设，举办世界运河城市论坛、大运河文化和旅游博览会等。推动长江国家文化公园建设，加强长江文化研究，办好长江文化节。深入实施江苏文脉整理研究与传播工程。加快公共阅读服务标准化建设，深化全民阅读工作，举办江苏读书节、江苏农民读书节暨农家书屋万场主题阅读活动。持续优化“江苏数字农家书屋”服务。推动城乡影院建设，推广“公益+商业”的农村电影放映模式。推动全省文化产业高质量发展，争创国家文化金融服务示范区。</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对外讲好江苏故事。大力宣介习近平新时代中国特色社会主义思想在江苏的生动实践。组织“江苏这十年”主题外宣，深化外媒访苏、摄影采风、海外社交媒体粉丝线下行等活动。做好全国和省“两会”等重要会议精神的对外新闻传播。推进官方政务信息发布平台建设，改版“江苏国际在线”。建立完善我省文化走出去重点项目库，设立第二批对外文化交流基地。打造“中国昆曲江苏周”等品牌，深化“感知江苏”“发现江苏”“同乐江苏”“符号江苏”“水韵江苏“等品牌建设。推进“水韵江苏”全球传播中心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切实加强党对宣传思想文化工作的全面领导。坚持以政治建设为统领，把旗帜鲜明讲政治贯穿宣传思想文化工作全过程和各方面，深化政治机关意识教育，不断提高政治判断力、政治领悟力、政治执行力。深化作风建设，持续纠治形式主义、官僚主义。推动系列专项规划实施。加强宣传思想文化领域法治建设。组织开展全省宣传思想文化战线大调研活动。启动第二轮文艺“名师带徒”计划，深入实施新金陵画派青年人才培养计划。深化部校合作共建，办好新闻业务骨干培训班，提升基层宣传文化工作者能力和水平。</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中共江苏省委宣传部（机关）</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3"/>
        <w:tblW w:w="11331" w:type="dxa"/>
        <w:jc w:val="center"/>
        <w:tblInd w:w="0" w:type="dxa"/>
        <w:tblLayout w:type="fixed"/>
        <w:tblCellMar>
          <w:top w:w="0" w:type="dxa"/>
          <w:left w:w="108" w:type="dxa"/>
          <w:bottom w:w="0" w:type="dxa"/>
          <w:right w:w="108" w:type="dxa"/>
        </w:tblCellMar>
      </w:tblPr>
      <w:tblGrid>
        <w:gridCol w:w="3908"/>
        <w:gridCol w:w="1869"/>
        <w:gridCol w:w="3704"/>
        <w:gridCol w:w="67"/>
        <w:gridCol w:w="1781"/>
        <w:gridCol w:w="2"/>
      </w:tblGrid>
      <w:tr>
        <w:tblPrEx>
          <w:tblLayout w:type="fixed"/>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中共江苏省委宣传部（机关）</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16,804.52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10,569.33</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3,220.34</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639.51</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2,575.34</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17,004.52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17,004.52</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17,004.52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17,004.52</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17,004.52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17,004.52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16,804.52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200.00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007001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中共江苏省委宣传部（机关）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17,004.52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17,004.52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16,804.52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200.00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Layout w:type="fixed"/>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Layout w:type="fixed"/>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Layout w:type="fixed"/>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Layout w:type="fixed"/>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17,004.52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8,744.24</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8,260.28</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宣传事务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3,220.34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3,220.34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新闻出版电影</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1,350.34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版权管理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国家电影事业发展专项资金安排的支出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其他国家电影事业发展专项资金支出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168.30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642.80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Layout w:type="fixed"/>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中共江苏省委宣传部（机关）</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Layout w:type="fixed"/>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17,004.52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17,004.52</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16,804.52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10,569.33</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3,220.34</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639.51</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2,575.34</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17,004.52</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17,004.52</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Layout w:type="fixed"/>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Layout w:type="fixed"/>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Layout w:type="fixed"/>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17,004.52</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8,744.24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7,315.60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1,428.64</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8,260.28</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10,569.33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宣传事务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10,569.33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4,955.70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4,955.70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84.24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3,220.34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3,220.34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新闻出版电影</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1,350.34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265.34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版权管理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国家电影事业发展专项资金安排的支出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其他国家电影事业发展专项资金支出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639.51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639.51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622.61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639.51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639.51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622.61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336.60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134.61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134.61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2,575.34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642.80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642.80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642.80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1,932.54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3"/>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Layout w:type="fixed"/>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Layout w:type="fixed"/>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Layout w:type="fixed"/>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中共江苏省委宣传部（机关）</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Layout w:type="fixed"/>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8,744.24</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7,315.60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6,646.47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6,646.47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898.86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898.86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1,845.97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1,845.97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236.76</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119.28</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Layout w:type="fixed"/>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Layout w:type="fixed"/>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16,804.52</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8,744.24</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7,315.60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1,428.64</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8,060.28</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宣传事务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3,020.34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3,020.34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新闻出版电影</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1,350.34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版权管理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622.61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639.51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622.61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168.30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642.80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1,932.54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Layout w:type="fixed"/>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Layout w:type="fixed"/>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Layout w:type="fixed"/>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Layout w:type="fixed"/>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8,744.24</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7,315.60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6,646.47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6,646.47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898.86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898.86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1,845.97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1,845.97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1,428.64</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236.76</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119.28</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479.51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抚恤金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Layout w:type="fixed"/>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Layout w:type="fixed"/>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Layout w:type="fixed"/>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Layout w:type="fixed"/>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Layout w:type="fixed"/>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134.60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Layout w:type="fixed"/>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Layout w:type="fixed"/>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Layout w:type="fixed"/>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Layout w:type="fixed"/>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207</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文化旅游体育与传媒支出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  20707</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国家电影事业发展专项资金安排的支出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    2070799</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其他国家电影事业发展专项资金支出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bl>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4695" w:type="dxa"/>
        <w:jc w:val="center"/>
        <w:tblInd w:w="0" w:type="dxa"/>
        <w:tblLayout w:type="fixed"/>
        <w:tblCellMar>
          <w:top w:w="0" w:type="dxa"/>
          <w:left w:w="108" w:type="dxa"/>
          <w:bottom w:w="0" w:type="dxa"/>
          <w:right w:w="108" w:type="dxa"/>
        </w:tblCellMar>
      </w:tblPr>
      <w:tblGrid>
        <w:gridCol w:w="1596"/>
        <w:gridCol w:w="3803"/>
        <w:gridCol w:w="3111"/>
        <w:gridCol w:w="3094"/>
        <w:gridCol w:w="3091"/>
      </w:tblGrid>
      <w:tr>
        <w:tblPrEx>
          <w:tblLayout w:type="fixed"/>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Layout w:type="fixed"/>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Layout w:type="fixed"/>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3091" w:type="dxa"/>
            <w:tcBorders>
              <w:top w:val="nil"/>
              <w:left w:val="nil"/>
              <w:bottom w:val="nil"/>
              <w:right w:val="nil"/>
            </w:tcBorders>
            <w:shd w:val="clear" w:color="auto" w:fill="auto"/>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Layout w:type="fixed"/>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Layout w:type="fixed"/>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Layout w:type="fixed"/>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Layout w:type="fixed"/>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Layout w:type="fixed"/>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Layout w:type="fixed"/>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1,428.64</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1,428.64</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印刷费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30213</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维修（护）费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59.40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236.76</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119.28</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中共江苏省委宣传部（机关）</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752.45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752.45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中共江苏省委宣传部（机关）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入侵防御设备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扫描仪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操作系统</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行业应用软件</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案卷柜</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传真通信设备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广播和电视接收设备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木制台、桌类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木骨架为主的椅凳类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6.97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其他家具用具</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中共江苏省委宣传部（机关）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物业管理与后勤保障专项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92.00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平台运营服务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新闻出版管理及信息工作经费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印刷发行及扫黄打非经费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精神文明建设费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对外宣传及文化发展中心专项经费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15.25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对外宣传及文化发展中心专项经费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其他文化艺术服务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理论教育及培训专项经费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31.65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版权管理及行业管理经费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文化创作及文化改革专项经费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53.35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主题教育及党员教育经费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机动车保险服务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bl>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中共江苏省委宣传部（机关）2022年度收入、支出预算总计17,004.52万元，与上年相比收、支预算总计各增加2,657.21万元，增长18.52%。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（一）收入预算总计17,004.52万元。包括：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1．本年收入合计17,004.52万元。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（1）一般公共预算拨款收入16,804.52万元，与上年相比增加3,057.21万元，增长22.24%。主要原因是本单位项目支出预算增加。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（2）政府性基金预算拨款收入200万元，与上年相比减少300万元，减少60%。主要原因是本年下达到单位的政府性基金预算减少。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（9）其他收入0万元，与上年相比减少100万元，减少100%。主要原因是收入分类政策性调整。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（二）支出预算总计17,004.52万元。包括：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1．本年支出合计17,004.52万元。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服务支出（类）支出10,569.33万元，主要用于本单位为保障机构正常运转、完成各项工作任务所发生的人员工资性支出、公用支出和项目支出。与上年相比增加1,533.08万元，增长16.97%。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文化旅游体育与传媒支出（类）支出3,220.34万元，主要用于本单位为完成新闻出版、电影事业发展工作任务和目标所发生的项目支出。与上年相比增加1,131.3万元，增长54.15%。主要原因是本单位部分专项资金分配至部门预算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（3）社会保障和就业支出（类）支出639.51万元，主要用于本单位离退休费支出和在职人员社会保障支出。与上年相比减少36.19万元，减少5.36%。主要原因是本单位离退休人员减少。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（4）住房保障支出（类）支出2,575.34万元，主要用于本单位按照国家有关规定缴纳住房公积金、发放提租补贴支出。与上年相比增加29.02万元，增长1.14%。主要原因是本单位人员变动。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中共江苏省委宣传部（机关）2022年收入预算合计17,004.52万元，包括本年收入17,004.52万元，上年结转结余0万元。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本年一般公共预算收入16,804.52万元，占98.82%；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本年政府性基金预算收入200万元，占1.18%；</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中共江苏省委宣传部（机关）2022年支出预算合计17,004.52万元，其中：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基本支出8,744.24万元，占51.42%；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项目支出8,260.28万元，占48.58%；</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中共江苏省委宣传部（机关）2022年度财政拨款收、支总预算17,004.52万元。与上年相比，财政拨款收、支总计各增加2,757.21万元，增长19.35%。主要原因是本单位项目支出预算增加。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中共江苏省委宣传部（机关）2022年财政拨款预算支出17,004.52万元，占本年支出合计的100%。与上年相比，财政拨款支出增加2,757.21万元，增长19.35%。主要原因是本单位项目支出预算增加。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（一）一般公共服务支出（类）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1.宣传事务（款）行政运行（项）支出5,529.39万元，与上年相比减少428.87万元，减少7.2%。主要原因是人员经费预算政策性调整。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2.宣传事务（款）一般行政管理事务（项）支出4,955.7万元，与上年相比增加1,961.95万元，增长65.53%。主要原因是本单位项目支出预算增加。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3.宣传事务（款）事业运行（项）支出84.24万元，与上年预算数相同。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（二）文化旅游体育与传媒支出（类）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1.新闻出版电影（款）一般行政管理事务（项）支出265.34万元，与上年相比减少88.7万元，减少25.05%。主要原因是本单位项目支出结构性调整。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2.新闻出版电影（款）版权管理（项）支出505万元，与上年相比减少68万元，减少11.87%。主要原因是本单位项目支出结构性调整。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3.新闻出版电影（款）其他新闻出版电影支出（项）支出580万元，与上年相比增加18万元，增长3.2%。主要原因是本单位项目支出结构性调整。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4.国家电影事业发展专项资金安排的支出（款）其他国家电影事业发展专项资金支出（项）支出200万元，与上年相比减少300万元，减少60%。主要原因是本年下达到单位的政府性基金预算减少。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5.其他文化旅游体育与传媒支出（款）宣传文化发展专项支出（项）支出1,670万元，与上年相比增加1,670万元（去年预算数为0万元，无法计算增减比率）。主要原因是本单位部分专项资金分配至部门预算中。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1.行政事业单位养老支出（款）机关事业单位基本养老保险缴费支出（项）支出336.6万元，与上年相比增加3.45万元，增长1.04%。主要原因是本单位人员变动。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2.行政事业单位养老支出（款）机关事业单位职业年金缴费支出（项）支出168.3万元，与上年相比增加1.73万元，增长1.04%。主要原因是本单位人员变动。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3.行政事业单位养老支出（款）其他行政事业单位养老支出（项）支出134.61万元，与上年相比减少41.37万元，减少23.51%。主要原因是本单位离退休人员减少。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1.住房改革支出（款）住房公积金（项）支出642.8万元，与上年相比减少1.13万元，减少0.18%。主要原因是本单位在职人员减少。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2.住房改革支出（款）提租补贴（项）支出1,932.54万元，与上年相比增加30.15万元，增长1.58%。主要原因是本单位人员变动。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中共江苏省委宣传部（机关）2022年度财政拨款基本支出预算8,744.24万元，其中：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7,315.6万元。主要包括：基本工资、津贴补贴、奖金、绩效工资、机关事业单位基本养老保险缴费、职业年金缴费、其他社会保障缴费、住房公积金、医疗费、其他工资福利支出、离休费、退休费、抚恤金、奖励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（二）公用经费1,428.64万元。主要包括：办公费、印刷费、水费、电费、邮电费、差旅费、维修（护）费、公务接待费、工会经费、福利费、公务用车运行维护费、其他交通费用、其他商品和服务支出。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中共江苏省委宣传部（机关）2022年一般公共预算财政拨款支出预算16,804.52万元，与上年相比增加3,057.21万元，增长22.24%。主要原因是本单位项目支出预算增加。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中共江苏省委宣传部（机关）2022年度一般公共预算财政拨款基本支出预算8,744.24万元，其中：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7,315.6万元。主要包括：基本工资、津贴补贴、奖金、绩效工资、机关事业单位基本养老保险缴费、职业年金缴费、其他社会保障缴费、住房公积金、医疗费、其他工资福利支出、离休费、退休费、抚恤金、奖励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（二）公用经费1,428.64万元。主要包括：办公费、印刷费、水费、电费、邮电费、差旅费、维修（护）费、公务接待费、工会经费、福利费、公务用车运行维护费、其他交通费用、其他商品和服务支出。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一般公共预算拨款安排的“三公”经费预算支出中，因公出国（境）费支出65万元，占“三公”经费的48.29%；公务用车购置及运行维护费支出59.4万元，占“三公”经费的44.13%；公务接待费支出10.2万元，占“三公”经费的7.58%。具体情况如下：</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1．因公出国（境）费预算支出65万元，与上年预算数相同。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2．公务用车购置及运行维护费预算支出59.4万元。其中：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（2）公务用车运行维护费预算支出59.4万元，与上年预算数相同。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3．公务接待费预算支出10.2万元，与上年预算数相同。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中共江苏省委宣传部（机关）2022年度一般公共预算拨款安排的会议费预算支出300万元，与上年预算数相同。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中共江苏省委宣传部（机关）2022年度一般公共预算拨款安排的培训费预算支出419万元，与上年预算数相同。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中共江苏省委宣传部（机关）2022年政府性基金支出预算支出200万元。与上年相比减少300万元，减少60%。主要原因是本年下达到单位的政府性基金预算减少。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文化旅游体育与传媒支出（类）国家电影事业发展专项资金安排的支出（款）其他国家电影事业发展专项资金支出（项）支出200万元，主要是用于省国家电影事业发展专项资金日常管理工作支出。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中共江苏省委宣传部（机关）2022年国有资本经营预算支出0万元。与上年预算数相同。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2022年本单位一般公共预算机关运行经费预算支出1,428.64万元。与上年相比增加8.2万元，增长0.58%。主要原因是本单位人员变动导致定额经费增加。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2022年度政府采购支出预算总额752.45万元，其中：拟采购货物支出81.7万元、拟采购工程支出0万元、拟购买服务支出670.75万元。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13辆，其中，一般公务用车12辆、执法执勤用车1辆、特种专业技术用车0辆、业务用车0辆、其他用车0辆等。单价50万元（含）以上的通用设备3台（套），单价100万元（含）以上的专用设备0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2022年度，本单位整体支出纳入绩效目标管理，涉及四本预算资金17,004.52万元；本单位共18个项目纳入绩效目标管理，涉及四本预算资金合计8,260.28万元，占四本预算资金(基本支出除外)总额的比例为100%。</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八、一般公共服务支出(类)宣传事务(款)行政运行(项)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九、一般公共服务支出(类)宣传事务(款)一般行政管理事务(项)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十、一般公共服务支出(类)宣传事务(款)事业运行(项)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反映事业单位的基本支出，不包括行政单位（包括实行公务员管理的事业单位）后勤服务中心、医务室等附属事业单位。</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十一、文化旅游体育与传媒支出(类)新闻出版电影(款)一般行政管理事务(项)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十二、文化旅游体育与传媒支出(类)新闻出版电影(款)版权管理(项)</w:t>
      </w:r>
      <w:r>
        <w:rPr>
          <w:rFonts w:ascii="仿宋" w:hAnsi="仿宋" w:eastAsia="仿宋" w:cs="仿宋"/>
          <w:b/>
        </w:rPr>
        <w:t>：</w:t>
      </w:r>
      <w:r>
        <w:rPr>
          <w:rFonts w:hint="eastAsia" w:ascii="仿宋" w:hAnsi="仿宋" w:eastAsia="仿宋" w:cs="仿宋"/>
        </w:rPr>
        <w:t>反映版权管理方面的支出。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十三、文化旅游体育与传媒支出(类)新闻出版电影(款)其他新闻出版电影支出(项)</w:t>
      </w:r>
      <w:r>
        <w:rPr>
          <w:rFonts w:ascii="仿宋" w:hAnsi="仿宋" w:eastAsia="仿宋" w:cs="仿宋"/>
          <w:b/>
        </w:rPr>
        <w:t>：</w:t>
      </w:r>
      <w:r>
        <w:rPr>
          <w:rFonts w:hint="eastAsia" w:ascii="仿宋" w:hAnsi="仿宋" w:eastAsia="仿宋" w:cs="仿宋"/>
        </w:rPr>
        <w:t>反映除上述项目以外其他用于新闻出版电影方面的支出。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十四、文化旅游体育与传媒支出(类)国家电影事业发展专项资金安排的支出(款)其他国家电影事业发展专项资金支出(项)</w:t>
      </w:r>
      <w:r>
        <w:rPr>
          <w:rFonts w:ascii="仿宋" w:hAnsi="仿宋" w:eastAsia="仿宋" w:cs="仿宋"/>
          <w:b/>
        </w:rPr>
        <w:t>：</w:t>
      </w:r>
      <w:r>
        <w:rPr>
          <w:rFonts w:hint="eastAsia" w:ascii="仿宋" w:hAnsi="仿宋" w:eastAsia="仿宋" w:cs="仿宋"/>
        </w:rPr>
        <w:t>反映上述项目以外的国家电影事业发展专项资金支出。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十五、文化旅游体育与传媒支出(类)其他文化旅游体育与传媒支出(款)宣传文化发展专项支出(项)</w:t>
      </w:r>
      <w:r>
        <w:rPr>
          <w:rFonts w:ascii="仿宋" w:hAnsi="仿宋" w:eastAsia="仿宋" w:cs="仿宋"/>
          <w:b/>
        </w:rPr>
        <w:t>：</w:t>
      </w:r>
      <w:r>
        <w:rPr>
          <w:rFonts w:hint="eastAsia" w:ascii="仿宋" w:hAnsi="仿宋" w:eastAsia="仿宋" w:cs="仿宋"/>
        </w:rPr>
        <w:t>反映按照国家有关政策支持宣传文化单位发展的专项支出。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十八、社会保障和就业支出(类)行政事业单位养老支出(款)其他行政事业单位养老支出(项)</w:t>
      </w:r>
      <w:r>
        <w:rPr>
          <w:rFonts w:ascii="仿宋" w:hAnsi="仿宋" w:eastAsia="仿宋" w:cs="仿宋"/>
          <w:b/>
        </w:rPr>
        <w:t>：</w:t>
      </w:r>
      <w:r>
        <w:rPr>
          <w:rFonts w:hint="eastAsia" w:ascii="仿宋" w:hAnsi="仿宋" w:eastAsia="仿宋" w:cs="仿宋"/>
        </w:rPr>
        <w:t>反映除上述项目以外其他用于行政事业单位养老方面的支出。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sectPr>
      <w:pgSz w:w="11906" w:h="16838"/>
      <w:pgMar w:top="1580" w:right="820" w:bottom="770" w:left="90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ED5jvy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DEGyNL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DjPXmN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B/qTai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3HCLh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KSZdde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dfFQLgBAABXAwAADgAAAAAAAAABACAAAAAeAQAAZHJzL2Uyb0RvYy54bWxQSwUGAAAAAAYABgBZ&#10;AQAASA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n7qELgBAABYAwAADgAAAAAAAAABACAAAAAeAQAAZHJzL2Uyb0RvYy54bWxQSwUGAAAAAAYABgBZ&#10;AQAASA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HswWoe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MHl++S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GirS3O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1TrgjugEAAFg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BwACLS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KbVqde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中共江苏省委宣传部（机关）</w:t>
    </w:r>
    <w:r>
      <w:t>2022年度单位预算公开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255E2"/>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lMargin m:val="0"/>
    <m:rMargin m:val="0"/>
    <m:wrapIndent m:val="1440"/>
    <m:brkBin m:val="before"/>
    <m:brkBinSub m:val="--"/>
    <m:defJc m:val="centerGroup"/>
    <m:intLim m:val="subSup"/>
    <m:naryLim m:val="undOvr"/>
    <m:smallFrac m:val="0"/>
    <m:dispDef/>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2">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5">
    <w:name w:val="编号符号"/>
    <w:qFormat/>
    <w:uiPriority w:val="0"/>
  </w:style>
  <w:style w:type="character" w:customStyle="1" w:styleId="16">
    <w:name w:val="页眉 字符"/>
    <w:basedOn w:val="12"/>
    <w:qFormat/>
    <w:uiPriority w:val="0"/>
    <w:rPr>
      <w:rFonts w:ascii="Arial Unicode MS" w:hAnsi="Arial Unicode MS" w:eastAsia="Arial Unicode MS" w:cs="Arial Unicode MS"/>
      <w:sz w:val="18"/>
      <w:szCs w:val="18"/>
      <w:lang w:val="zh-CN" w:bidi="zh-CN"/>
    </w:rPr>
  </w:style>
  <w:style w:type="character" w:customStyle="1" w:styleId="17">
    <w:name w:val="页脚 字符"/>
    <w:basedOn w:val="12"/>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Lines>0</Lines>
  <Paragraphs>501</Paragraphs>
  <TotalTime>0</TotalTime>
  <ScaleCrop>false</ScaleCrop>
  <LinksUpToDate>false</LinksUpToDate>
  <CharactersWithSpaces>7399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user</cp:lastModifiedBy>
  <dcterms:modified xsi:type="dcterms:W3CDTF">2022-02-18T06:32:37Z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2052-10.8.0.5715</vt:lpwstr>
  </property>
  <property fmtid="{D5CDD505-2E9C-101B-9397-08002B2CF9AE}" pid="6" name="LastSaved">
    <vt:filetime>2021-04-15T00:00:00Z</vt:filetime>
  </property>
</Properties>
</file>